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453.xml.htm"/>
      <w:bookmarkStart w:id="1" w:name="kswkform4_17860444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McLaughlin Shawn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9"/>
        <w:gridCol w:w="936"/>
        <w:gridCol w:w="804"/>
        <w:gridCol w:w="621"/>
        <w:gridCol w:w="346"/>
        <w:gridCol w:w="824"/>
        <w:gridCol w:w="428"/>
        <w:gridCol w:w="761"/>
        <w:gridCol w:w="1134"/>
        <w:gridCol w:w="982"/>
        <w:gridCol w:w="135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73.25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by McLaughlin Ryder Investments, Inc., an affiliated company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Shawn P. McLaughlin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493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3190</Characters>
  <CharactersWithSpaces>3703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